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noProof/>
                <w:color w:val="000000"/>
                <w:sz w:val="32"/>
                <w:szCs w:val="32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เทศบาลตำบลอ่าวพะยูน</w:t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เรื่อง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ประกวดราคาจ้างก่อสร้างโครงการปรับปรุงซ่อมสร้างผิวทาง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 xml:space="preserve">นกรีต (โดยวิธี 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</w:rPr>
              <w:t xml:space="preserve">Pavement In-Place Recycling) 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สายบ้านปากพะยูน-เชิงสะพานบางมัย หมู่ที่ ๑-๒ ตำบลปากพะยูน อำเภอปากพะยูน จังหวัดพัทลุง ด้วยวิธีประกวดราคาอิเล็กทรอนิกส์ (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ประกวดราคาจ้างก่อสร้างโครงการปรับปรุงซ่อมสร้างผิวทาง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 xml:space="preserve">นกรีต (โดยวิธี 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 xml:space="preserve">Pavement In-Place Recycling) 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สายบ้านปากพะยูน-เชิงสะพานบางมัย หมู่ที่ ๑-๒ ตำบลปากพะยูน อำเภอปากพะยูน จังหวัดพัทลุง ด้วยวิธีประกวดราคาอิเล็กทรอนิกส์ (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e-bidding)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๕๒๐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,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๐๐๐.๐๐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(ห้าแสนสองหมื่นบาทถ้วน)</w:t>
            </w:r>
          </w:p>
        </w:tc>
      </w:tr>
    </w:tbl>
    <w:p w:rsidR="00C03801" w:rsidRPr="003F7097" w:rsidRDefault="00C03801" w:rsidP="00C03801">
      <w:pPr>
        <w:spacing w:after="0" w:line="240" w:lineRule="auto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958"/>
        <w:gridCol w:w="3687"/>
      </w:tblGrid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        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        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        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        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        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        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        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        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        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        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        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lastRenderedPageBreak/>
              <w:t>น้อยกว่า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๒๖๐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,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๐๐๐.๐๐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(สองแสนหกหมื่นบาทถ้วน)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เชื่อถือ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๑๑.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27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๒๕ กุมภาพันธ์ ๒๕๖๒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ระหว่างเวลา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๐๘.๓๐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น.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ถึง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๑๖.๓๐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น.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,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๑๔ กุมภาพันธ์ ๒๕๖๒ ถึงวันที่ ๒๒ กุมภาพันธ์ ๒๕๖๒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 xml:space="preserve">www.Aowpayoon.go.th 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 xml:space="preserve">หรือ 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 xml:space="preserve">www.gprocurement.go.th 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หรือสอบถามทางโทรศัพท์หมายเลข ๐๗๔-๖๙๙๓๙๓ ในวันและเวลาราชการ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ผู้สนใจต้องการทราบรายละเอียดเพิ่มเติมเกี่ยวกับรายละเอียดและขอบเขตของงาน โปรดสอบถามมายัง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ผ่านทางอีเมล์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5930601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@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dla.go.th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หรือช่องทางตามที่กรมบัญชีกลางกำหนดภายในวันที่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๑๕ กุมภาพันธ์ ๒๕๖๒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โดย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จะชี้แจงรายละเอียดดังกล่าวผ่านทางเว็บไซต์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www.Aowpayoon.go.th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และ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www.gprocurement.go.th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ในวันที่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๑๘ กุมภาพันธ์ ๒๕๖๒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C03801" w:rsidRPr="003F7097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03801" w:rsidRPr="003F7097" w:rsidRDefault="00C03801" w:rsidP="00C03801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03801" w:rsidRPr="003F7097" w:rsidRDefault="00C03801" w:rsidP="00C03801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3F7097">
                    <w:rPr>
                      <w:rFonts w:asciiTheme="majorBidi" w:eastAsia="Times New Roman" w:hAnsiTheme="majorBidi" w:cstheme="majorBidi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3F7097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  <w:r w:rsidRPr="003F7097">
                    <w:rPr>
                      <w:rFonts w:asciiTheme="majorBidi" w:eastAsia="Times New Roman" w:hAnsiTheme="majorBidi" w:cstheme="majorBidi"/>
                      <w:color w:val="660066"/>
                      <w:sz w:val="32"/>
                      <w:szCs w:val="32"/>
                      <w:cs/>
                    </w:rPr>
                    <w:t>๑๔ กุมภาพันธ์ พ.ศ. ๒๕๖๒</w:t>
                  </w:r>
                </w:p>
              </w:tc>
            </w:tr>
          </w:tbl>
          <w:p w:rsidR="00C03801" w:rsidRPr="003F7097" w:rsidRDefault="00C03801" w:rsidP="00C03801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</w:tbl>
    <w:p w:rsidR="00C03801" w:rsidRPr="003F7097" w:rsidRDefault="00C03801" w:rsidP="00C03801">
      <w:pPr>
        <w:spacing w:after="0" w:line="240" w:lineRule="auto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C03801" w:rsidRPr="003F709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03801" w:rsidRPr="003F7097" w:rsidRDefault="00C03801" w:rsidP="00C03801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C03801" w:rsidRPr="003F709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03801" w:rsidRPr="003F7097" w:rsidRDefault="00C03801" w:rsidP="00C03801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C03801" w:rsidRPr="003F709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03801" w:rsidRPr="003F7097" w:rsidRDefault="00C03801" w:rsidP="00C03801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C03801" w:rsidRPr="003F709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03801" w:rsidRPr="003F7097" w:rsidRDefault="00C03801" w:rsidP="00C03801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C03801" w:rsidRPr="003F709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03801" w:rsidRPr="003F7097" w:rsidRDefault="00C03801" w:rsidP="00C03801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</w:tbl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C03801" w:rsidRPr="003F709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03801" w:rsidRPr="003F7097" w:rsidRDefault="00C03801" w:rsidP="00C03801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3F7097"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  <w:t> </w:t>
                  </w:r>
                </w:p>
              </w:tc>
            </w:tr>
            <w:tr w:rsidR="00C03801" w:rsidRPr="003F709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03801" w:rsidRPr="003F7097" w:rsidRDefault="00C03801" w:rsidP="00C03801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3F7097">
                    <w:rPr>
                      <w:rFonts w:asciiTheme="majorBidi" w:eastAsia="Times New Roman" w:hAnsiTheme="majorBidi" w:cstheme="majorBidi"/>
                      <w:color w:val="660066"/>
                      <w:sz w:val="32"/>
                      <w:szCs w:val="32"/>
                    </w:rPr>
                    <w:t>(</w:t>
                  </w:r>
                  <w:r w:rsidRPr="003F7097">
                    <w:rPr>
                      <w:rFonts w:asciiTheme="majorBidi" w:eastAsia="Times New Roman" w:hAnsiTheme="majorBidi" w:cstheme="majorBidi"/>
                      <w:color w:val="660066"/>
                      <w:sz w:val="32"/>
                      <w:szCs w:val="32"/>
                      <w:cs/>
                    </w:rPr>
                    <w:t>นาง</w:t>
                  </w:r>
                  <w:proofErr w:type="spellStart"/>
                  <w:r w:rsidRPr="003F7097">
                    <w:rPr>
                      <w:rFonts w:asciiTheme="majorBidi" w:eastAsia="Times New Roman" w:hAnsiTheme="majorBidi" w:cstheme="majorBidi"/>
                      <w:color w:val="660066"/>
                      <w:sz w:val="32"/>
                      <w:szCs w:val="32"/>
                      <w:cs/>
                    </w:rPr>
                    <w:t>อทิ</w:t>
                  </w:r>
                  <w:proofErr w:type="spellEnd"/>
                  <w:r w:rsidRPr="003F7097">
                    <w:rPr>
                      <w:rFonts w:asciiTheme="majorBidi" w:eastAsia="Times New Roman" w:hAnsiTheme="majorBidi" w:cstheme="majorBidi"/>
                      <w:color w:val="660066"/>
                      <w:sz w:val="32"/>
                      <w:szCs w:val="32"/>
                      <w:cs/>
                    </w:rPr>
                    <w:t>ติ</w:t>
                  </w:r>
                  <w:r w:rsidRPr="003F7097">
                    <w:rPr>
                      <w:rFonts w:asciiTheme="majorBidi" w:eastAsia="Times New Roman" w:hAnsiTheme="majorBidi" w:cstheme="majorBidi"/>
                      <w:color w:val="660066"/>
                      <w:sz w:val="32"/>
                      <w:szCs w:val="32"/>
                    </w:rPr>
                    <w:t> </w:t>
                  </w:r>
                  <w:r w:rsidRPr="003F7097">
                    <w:rPr>
                      <w:rFonts w:asciiTheme="majorBidi" w:eastAsia="Times New Roman" w:hAnsiTheme="majorBidi" w:cstheme="majorBidi"/>
                      <w:color w:val="660066"/>
                      <w:sz w:val="32"/>
                      <w:szCs w:val="32"/>
                      <w:cs/>
                    </w:rPr>
                    <w:t>เมฆสุวรรณ)</w:t>
                  </w:r>
                </w:p>
              </w:tc>
            </w:tr>
            <w:tr w:rsidR="00C03801" w:rsidRPr="003F709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03801" w:rsidRPr="003F7097" w:rsidRDefault="00C03801" w:rsidP="00C03801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  <w:r w:rsidRPr="003F7097">
                    <w:rPr>
                      <w:rFonts w:asciiTheme="majorBidi" w:eastAsia="Times New Roman" w:hAnsiTheme="majorBidi" w:cstheme="majorBidi"/>
                      <w:color w:val="660066"/>
                      <w:sz w:val="32"/>
                      <w:szCs w:val="32"/>
                      <w:cs/>
                    </w:rPr>
                    <w:t>นายกเทศมนตรีตำบลอ่าวพะยูน</w:t>
                  </w:r>
                </w:p>
              </w:tc>
            </w:tr>
            <w:tr w:rsidR="00C03801" w:rsidRPr="003F709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03801" w:rsidRPr="003F7097" w:rsidRDefault="00C03801" w:rsidP="00C03801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  <w:tr w:rsidR="00C03801" w:rsidRPr="003F7097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03801" w:rsidRPr="003F7097" w:rsidRDefault="00C03801" w:rsidP="00C03801">
                  <w:pPr>
                    <w:spacing w:after="0" w:line="240" w:lineRule="auto"/>
                    <w:jc w:val="center"/>
                    <w:rPr>
                      <w:rFonts w:asciiTheme="majorBidi" w:eastAsia="Times New Roman" w:hAnsiTheme="majorBidi" w:cstheme="majorBidi"/>
                      <w:sz w:val="32"/>
                      <w:szCs w:val="32"/>
                    </w:rPr>
                  </w:pPr>
                </w:p>
              </w:tc>
            </w:tr>
          </w:tbl>
          <w:p w:rsidR="00C03801" w:rsidRPr="003F7097" w:rsidRDefault="00C03801" w:rsidP="00C03801">
            <w:pPr>
              <w:spacing w:after="0" w:line="24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</w:tbl>
    <w:p w:rsidR="00C03801" w:rsidRPr="003F7097" w:rsidRDefault="00C03801" w:rsidP="00C03801">
      <w:pPr>
        <w:spacing w:after="0" w:line="240" w:lineRule="auto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C03801" w:rsidRPr="003F7097" w:rsidTr="00C03801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03801" w:rsidRPr="003F7097" w:rsidRDefault="00C03801" w:rsidP="00C0380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หมายเหตุ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e-GP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ซื้อ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เอกสารจนถึงวันเสนอราคา</w:t>
            </w:r>
          </w:p>
        </w:tc>
      </w:tr>
    </w:tbl>
    <w:p w:rsidR="00C62B8B" w:rsidRPr="003F7097" w:rsidRDefault="00C62B8B">
      <w:pPr>
        <w:rPr>
          <w:rFonts w:asciiTheme="majorBidi" w:hAnsiTheme="majorBidi" w:cstheme="majorBidi"/>
          <w:sz w:val="32"/>
          <w:szCs w:val="32"/>
        </w:rPr>
      </w:pPr>
    </w:p>
    <w:p w:rsidR="000D1C8A" w:rsidRDefault="000D1C8A">
      <w:pPr>
        <w:rPr>
          <w:rFonts w:asciiTheme="majorBidi" w:hAnsiTheme="majorBidi" w:cstheme="majorBidi" w:hint="cs"/>
          <w:sz w:val="32"/>
          <w:szCs w:val="32"/>
        </w:rPr>
      </w:pPr>
    </w:p>
    <w:p w:rsidR="003F7097" w:rsidRDefault="003F7097">
      <w:pPr>
        <w:rPr>
          <w:rFonts w:asciiTheme="majorBidi" w:hAnsiTheme="majorBidi" w:cstheme="majorBidi" w:hint="cs"/>
          <w:sz w:val="32"/>
          <w:szCs w:val="32"/>
        </w:rPr>
      </w:pPr>
    </w:p>
    <w:p w:rsidR="003F7097" w:rsidRDefault="003F7097">
      <w:pPr>
        <w:rPr>
          <w:rFonts w:asciiTheme="majorBidi" w:hAnsiTheme="majorBidi" w:cstheme="majorBidi" w:hint="cs"/>
          <w:sz w:val="32"/>
          <w:szCs w:val="32"/>
        </w:rPr>
      </w:pPr>
    </w:p>
    <w:p w:rsidR="003F7097" w:rsidRDefault="003F7097">
      <w:pPr>
        <w:rPr>
          <w:rFonts w:asciiTheme="majorBidi" w:hAnsiTheme="majorBidi" w:cstheme="majorBidi" w:hint="cs"/>
          <w:sz w:val="32"/>
          <w:szCs w:val="32"/>
        </w:rPr>
      </w:pPr>
    </w:p>
    <w:p w:rsidR="003F7097" w:rsidRDefault="003F7097">
      <w:pPr>
        <w:rPr>
          <w:rFonts w:asciiTheme="majorBidi" w:hAnsiTheme="majorBidi" w:cstheme="majorBidi" w:hint="cs"/>
          <w:sz w:val="32"/>
          <w:szCs w:val="32"/>
        </w:rPr>
      </w:pPr>
    </w:p>
    <w:p w:rsidR="003F7097" w:rsidRDefault="003F7097">
      <w:pPr>
        <w:rPr>
          <w:rFonts w:asciiTheme="majorBidi" w:hAnsiTheme="majorBidi" w:cstheme="majorBidi" w:hint="cs"/>
          <w:sz w:val="32"/>
          <w:szCs w:val="32"/>
        </w:rPr>
      </w:pPr>
    </w:p>
    <w:p w:rsidR="003F7097" w:rsidRDefault="003F7097">
      <w:pPr>
        <w:rPr>
          <w:rFonts w:asciiTheme="majorBidi" w:hAnsiTheme="majorBidi" w:cstheme="majorBidi" w:hint="cs"/>
          <w:sz w:val="32"/>
          <w:szCs w:val="32"/>
        </w:rPr>
      </w:pPr>
    </w:p>
    <w:p w:rsidR="003F7097" w:rsidRDefault="003F7097">
      <w:pPr>
        <w:rPr>
          <w:rFonts w:asciiTheme="majorBidi" w:hAnsiTheme="majorBidi" w:cstheme="majorBidi" w:hint="cs"/>
          <w:sz w:val="32"/>
          <w:szCs w:val="32"/>
        </w:rPr>
      </w:pPr>
    </w:p>
    <w:p w:rsidR="003F7097" w:rsidRDefault="003F7097">
      <w:pPr>
        <w:rPr>
          <w:rFonts w:asciiTheme="majorBidi" w:hAnsiTheme="majorBidi" w:cstheme="majorBidi" w:hint="cs"/>
          <w:sz w:val="32"/>
          <w:szCs w:val="32"/>
        </w:rPr>
      </w:pPr>
    </w:p>
    <w:p w:rsidR="003F7097" w:rsidRDefault="003F7097">
      <w:pPr>
        <w:rPr>
          <w:rFonts w:asciiTheme="majorBidi" w:hAnsiTheme="majorBidi" w:cstheme="majorBidi" w:hint="cs"/>
          <w:sz w:val="32"/>
          <w:szCs w:val="32"/>
        </w:rPr>
      </w:pPr>
    </w:p>
    <w:p w:rsidR="003F7097" w:rsidRDefault="003F7097">
      <w:pPr>
        <w:rPr>
          <w:rFonts w:asciiTheme="majorBidi" w:hAnsiTheme="majorBidi" w:cstheme="majorBidi" w:hint="cs"/>
          <w:sz w:val="32"/>
          <w:szCs w:val="32"/>
        </w:rPr>
      </w:pPr>
    </w:p>
    <w:p w:rsidR="003F7097" w:rsidRDefault="003F7097">
      <w:pPr>
        <w:rPr>
          <w:rFonts w:asciiTheme="majorBidi" w:hAnsiTheme="majorBidi" w:cstheme="majorBidi"/>
          <w:sz w:val="32"/>
          <w:szCs w:val="32"/>
        </w:rPr>
      </w:pPr>
    </w:p>
    <w:p w:rsidR="003F7097" w:rsidRPr="003F7097" w:rsidRDefault="003F7097">
      <w:pPr>
        <w:rPr>
          <w:rFonts w:asciiTheme="majorBidi" w:hAnsiTheme="majorBidi" w:cstheme="majorBidi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noProof/>
                <w:color w:val="000000"/>
                <w:sz w:val="32"/>
                <w:szCs w:val="32"/>
              </w:rPr>
              <w:lastRenderedPageBreak/>
              <w:drawing>
                <wp:inline distT="0" distB="0" distL="0" distR="0">
                  <wp:extent cx="952500" cy="1038225"/>
                  <wp:effectExtent l="19050" t="0" r="0" b="0"/>
                  <wp:docPr id="3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เอกสารประกวดราคา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จ้างก่อสร้าง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ด้วยการ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ประกวดราคาอิเล็กทรอนิกส์ (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</w:rPr>
              <w:t>e-bidding)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เลขที่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๓/๒๕๖๒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การจ้างก่อสร้างโครงการปรับปรุงซ่อมสร้างผิวทาง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 xml:space="preserve">นกรีต (โดยวิธี 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</w:rPr>
              <w:t xml:space="preserve">Pavement In-Place Recycling) 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สายบ้านปากพะยูน-เชิงสะพานบางมัย หมู่ที่ ๑-๒ ตำบลปากพะยูน อำเภอปากพะยูน จังหวัดพัทลุง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ตามประกาศ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เทศบาลตำบลอ่าวพะยูน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ลงวันที่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660066"/>
                <w:sz w:val="32"/>
                <w:szCs w:val="32"/>
                <w:cs/>
              </w:rPr>
              <w:t>๑๔ กุมภาพันธ์ ๒๕๖๒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เทศบาลตำบลอ่าวพะยูน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"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" มีความประสงค์จะ ประกวดราคาจ้างก่อสร้าง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โครงการปรับปรุงซ่อมสร้างผิวทาง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แอสฟัลท์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ติ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กคอ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 xml:space="preserve">นกรีต (โดยวิธี 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 xml:space="preserve">Pavement In-Place Recycling) 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สายบ้านปากพะยูน-เชิงสะพานบางมัย หมู่ที่ ๑-๒ ตำบลปากพะยูน อำเภอปากพะยูน จังหวัดพัทลุง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ณ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ม.๒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e-bidding)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0D1C8A" w:rsidRPr="003F7097" w:rsidRDefault="000D1C8A" w:rsidP="000D1C8A">
      <w:pPr>
        <w:spacing w:after="0" w:line="240" w:lineRule="auto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19"/>
        <w:gridCol w:w="3213"/>
        <w:gridCol w:w="3213"/>
      </w:tblGrid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๑.๑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hyperlink r:id="rId6" w:tgtFrame="_blank" w:history="1">
              <w:r w:rsidRPr="003F7097">
                <w:rPr>
                  <w:rFonts w:asciiTheme="majorBidi" w:eastAsia="Times New Roman" w:hAnsiTheme="majorBidi" w:cstheme="majorBidi"/>
                  <w:color w:val="660066"/>
                  <w:sz w:val="32"/>
                  <w:szCs w:val="32"/>
                  <w:u w:val="single"/>
                  <w:cs/>
                </w:rPr>
                <w:t>แบบรูปและรายการละเอียด</w:t>
              </w:r>
            </w:hyperlink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๑.๒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hyperlink r:id="rId7" w:tgtFrame="_blank" w:history="1">
              <w:r w:rsidRPr="003F7097">
                <w:rPr>
                  <w:rFonts w:asciiTheme="majorBidi" w:eastAsia="Times New Roman" w:hAnsiTheme="majorBidi" w:cstheme="majorBidi"/>
                  <w:color w:val="660066"/>
                  <w:sz w:val="32"/>
                  <w:szCs w:val="32"/>
                  <w:u w:val="singl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๑.๓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hyperlink r:id="rId8" w:tgtFrame="_blank" w:history="1">
              <w:r w:rsidRPr="003F7097">
                <w:rPr>
                  <w:rFonts w:asciiTheme="majorBidi" w:eastAsia="Times New Roman" w:hAnsiTheme="majorBidi" w:cstheme="majorBidi"/>
                  <w:color w:val="660066"/>
                  <w:sz w:val="32"/>
                  <w:szCs w:val="32"/>
                  <w:u w:val="single"/>
                  <w:cs/>
                </w:rPr>
                <w:t>สัญญาจ้างก่อสร้าง</w:t>
              </w:r>
            </w:hyperlink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๑.๔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(๑)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hyperlink r:id="rId9" w:tgtFrame="_blank" w:history="1">
              <w:r w:rsidRPr="003F7097">
                <w:rPr>
                  <w:rFonts w:asciiTheme="majorBidi" w:eastAsia="Times New Roman" w:hAnsiTheme="majorBidi" w:cstheme="majorBidi"/>
                  <w:color w:val="660066"/>
                  <w:sz w:val="32"/>
                  <w:szCs w:val="32"/>
                  <w:u w:val="single"/>
                  <w:cs/>
                </w:rPr>
                <w:t>หลักประกันสัญญา</w:t>
              </w:r>
            </w:hyperlink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๑.๕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hyperlink r:id="rId10" w:tgtFrame="_blank" w:history="1">
              <w:r w:rsidRPr="003F7097">
                <w:rPr>
                  <w:rFonts w:asciiTheme="majorBidi" w:eastAsia="Times New Roman" w:hAnsiTheme="majorBidi" w:cstheme="majorBidi"/>
                  <w:color w:val="660066"/>
                  <w:sz w:val="32"/>
                  <w:szCs w:val="32"/>
                  <w:u w:val="single"/>
                  <w:cs/>
                </w:rPr>
                <w:t>สูตรการปรับราคา</w:t>
              </w:r>
            </w:hyperlink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๑.๖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บทนิยาม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hyperlink r:id="rId11" w:tgtFrame="_blank" w:history="1">
              <w:r w:rsidRPr="003F7097">
                <w:rPr>
                  <w:rFonts w:asciiTheme="majorBidi" w:eastAsia="Times New Roman" w:hAnsiTheme="majorBidi" w:cstheme="majorBidi"/>
                  <w:color w:val="660066"/>
                  <w:sz w:val="32"/>
                  <w:szCs w:val="32"/>
                  <w:u w:val="single"/>
                  <w:cs/>
                </w:rPr>
                <w:t>ผู้ที่มีผลประโยชน์ร่วมกัน</w:t>
              </w:r>
            </w:hyperlink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hyperlink r:id="rId12" w:tgtFrame="_blank" w:history="1">
              <w:r w:rsidRPr="003F7097">
                <w:rPr>
                  <w:rFonts w:asciiTheme="majorBidi" w:eastAsia="Times New Roman" w:hAnsiTheme="majorBidi" w:cstheme="majorBidi"/>
                  <w:color w:val="660066"/>
                  <w:sz w:val="32"/>
                  <w:szCs w:val="32"/>
                  <w:u w:val="single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๑.๗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hyperlink r:id="rId13" w:tgtFrame="_blank" w:history="1">
              <w:r w:rsidRPr="003F7097">
                <w:rPr>
                  <w:rFonts w:asciiTheme="majorBidi" w:eastAsia="Times New Roman" w:hAnsiTheme="majorBidi" w:cstheme="majorBidi"/>
                  <w:color w:val="660066"/>
                  <w:sz w:val="32"/>
                  <w:szCs w:val="32"/>
                  <w:u w:val="single"/>
                  <w:cs/>
                </w:rPr>
                <w:t>บัญชีเอกสารส่วนที่ ๑</w:t>
              </w:r>
            </w:hyperlink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hyperlink r:id="rId14" w:tgtFrame="_blank" w:history="1">
              <w:r w:rsidRPr="003F7097">
                <w:rPr>
                  <w:rFonts w:asciiTheme="majorBidi" w:eastAsia="Times New Roman" w:hAnsiTheme="majorBidi" w:cstheme="majorBidi"/>
                  <w:color w:val="660066"/>
                  <w:sz w:val="32"/>
                  <w:szCs w:val="32"/>
                  <w:u w:val="single"/>
                  <w:cs/>
                </w:rPr>
                <w:t>บัญชีเอกสารส่วนที่ ๒</w:t>
              </w:r>
            </w:hyperlink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๑.๘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BOQ (Bill of Quantities)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  .................................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:rsidR="000D1C8A" w:rsidRPr="003F7097" w:rsidRDefault="000D1C8A" w:rsidP="000D1C8A">
      <w:pPr>
        <w:spacing w:after="0" w:line="240" w:lineRule="auto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245"/>
        <w:gridCol w:w="3211"/>
        <w:gridCol w:w="3189"/>
      </w:tblGrid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๒.๑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๒.๒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๒.๓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๒.๔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๒.๕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๒.๖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๒.๗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๒.๘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๒.๙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๒.๑๐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๒๖๐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,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๐๐๐.๐๐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บาท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(สองแสนหกหมื่นบาทถ้วน)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เชื่อถือ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๒.๑๑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</w:tbl>
    <w:p w:rsidR="000D1C8A" w:rsidRPr="003F7097" w:rsidRDefault="000D1C8A" w:rsidP="000D1C8A">
      <w:pPr>
        <w:spacing w:after="0" w:line="240" w:lineRule="auto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3324"/>
        <w:gridCol w:w="3200"/>
        <w:gridCol w:w="3121"/>
      </w:tblGrid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๓.๑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๑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ข)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๓)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๔)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เอกสารเพิ่มเติมอื่นๆ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๔.๑)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สำเนาใบทะเบียนพาณิชย์ (ถ้ามี)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๔.๒)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สำเนาใบทะเบียนภาษีมูลค่าเพิ่ม (ถ้ามี)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(๖)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๑.๗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๑.๗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๓.๒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ส่วนที่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๒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๓)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บัญชีรายการก่อสร้าง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หรือใบแจ้งปริมาณงานและราคา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๔)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PDF File (Portable Document Format)</w:t>
            </w:r>
          </w:p>
        </w:tc>
      </w:tr>
    </w:tbl>
    <w:p w:rsidR="000D1C8A" w:rsidRPr="003F7097" w:rsidRDefault="000D1C8A" w:rsidP="000D1C8A">
      <w:pPr>
        <w:spacing w:after="0" w:line="240" w:lineRule="auto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๔.๑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PDF File (Portable Document Format)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๔.๒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๔๕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๔.๓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๓๐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ให้เริ่มทำงาน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๔.๔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๔.๕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๒๕ กุมภาพันธ์ ๒๕๖๒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ระหว่างเวลา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๐๘.๓๐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น.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ถึง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๑๖.๓๐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น.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                           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๔.๖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lastRenderedPageBreak/>
              <w:t xml:space="preserve">PDF File (Portable Document Format)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PDF File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Upload)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เพื่อเป็นการเสนอราคาให้แก่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๔.๗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๑.๖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๔.๘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๓)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๔)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๕)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www.gprocurement.go.th</w:t>
            </w:r>
          </w:p>
        </w:tc>
      </w:tr>
    </w:tbl>
    <w:p w:rsidR="000D1C8A" w:rsidRPr="003F7097" w:rsidRDefault="000D1C8A" w:rsidP="000D1C8A">
      <w:pPr>
        <w:spacing w:after="0" w:line="240" w:lineRule="auto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๕.๑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จะพิจารณาตัดสินโดยใช้หลักเกณฑ์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ราคา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๕.๒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จะพิจารณาจาก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ราคารวม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๕.๓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lastRenderedPageBreak/>
              <w:t>ไปจากเงื่อนไขที่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๕.๔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๓)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๕.๕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๕.๖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๕.๗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ก่อนลงนามในสัญญา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0D1C8A" w:rsidRPr="003F7097" w:rsidRDefault="000D1C8A" w:rsidP="000D1C8A">
      <w:pPr>
        <w:spacing w:after="0" w:line="240" w:lineRule="auto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lastRenderedPageBreak/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ภายใน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๗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๕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ของราคาค่าจ้างที่ประกวดราคาอิเล็กทรอนิกส์ ให้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๖.๑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เงินสด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๖.๒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เช็คหรือด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ราฟท์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ราฟท์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ราฟท์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๖.๓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๖.๔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๖.๕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0D1C8A" w:rsidRPr="003F7097" w:rsidRDefault="000D1C8A" w:rsidP="000D1C8A">
      <w:pPr>
        <w:spacing w:after="0" w:line="240" w:lineRule="auto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๑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งวด ดังนี้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เป็นจำนวนเงินในอัตราร้อยละ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๑๐๐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0D1C8A" w:rsidRPr="003F7097" w:rsidRDefault="000D1C8A" w:rsidP="000D1C8A">
      <w:pPr>
        <w:spacing w:after="0" w:line="240" w:lineRule="auto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๘.๑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๑๐.๐๐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๘.๒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๐.๑๐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0D1C8A" w:rsidRPr="003F7097" w:rsidRDefault="000D1C8A" w:rsidP="000D1C8A">
      <w:pPr>
        <w:spacing w:after="0" w:line="240" w:lineRule="auto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lastRenderedPageBreak/>
              <w:t>ไม่น้อยกว่า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๒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ปี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นับถัดจากวันที่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ได้รับมอบงาน โดยต้องรีบจัดการซ่อมแซมแก้ไขให้ใช้การได้ดีดังเดิมภายใน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๑๕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0D1C8A" w:rsidRPr="003F7097" w:rsidRDefault="000D1C8A" w:rsidP="000D1C8A">
      <w:pPr>
        <w:spacing w:after="0" w:line="240" w:lineRule="auto"/>
        <w:rPr>
          <w:rFonts w:asciiTheme="majorBidi" w:eastAsia="Times New Roman" w:hAnsiTheme="majorBidi" w:cstheme="majorBidi"/>
          <w:vanish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๑๐.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๑๐.๑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เงินค่าจ้างสำหรับงานจ้างครั้งนี้ ได้มาจาก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เงินงบประมาณประจำปี พ.ศ. ๒๕๖๒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ได้รับอนุมัติเงินค่าก่อสร้างจาก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เงินงบประมาณประจำปี พ.ศ. ๒๕๖๒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๑๐.๒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เมื่อ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นาวี ดังนี้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๓)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นาวี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๑๐.๓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ผู้ยื่นข้อเสนอซึ่ง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๑๐.๔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๑๐.๕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๑๐.๖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ไม่ได้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ไม่ได้รับการจัดสรรเงินที่จะใช้ในการจัดจ้างหรือได้รับจัดสรรแต่ไม่เพียง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lastRenderedPageBreak/>
              <w:t>พอที่จะทำการจัดจ้างครั้งนี้ต่อไป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๒)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๓)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         (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๔)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 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๑๑.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การปรับราคาค่างานก่อสร้าง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นร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K)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ได้ขยายออกไป โดยจะใช้สูตรของทางราชการที่ได้ระบุในข้อ ๑.๕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>                        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ประเภทงานก่อสร้างและสูตรที่ใช้กับสัญญาแบบปรับราคาได้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ในการพิจารณาเพิ่มหรือลดราคาค่าจ้างงานจ้างเหมาก่อสร้างให้คำนวณตามสูตรดังนี้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 xml:space="preserve">    </w:t>
            </w:r>
            <w:r w:rsidR="003F7097"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                  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  P = (Po) x (K)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กำหนดให้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              P =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ราคาค่างานต่อหน่วยหรือราคาค</w:t>
            </w:r>
            <w:r w:rsidR="003F7097"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่างาน</w:t>
            </w:r>
            <w:proofErr w:type="spellStart"/>
            <w:r w:rsidR="003F7097"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เป็นง</w:t>
            </w:r>
            <w:proofErr w:type="spellEnd"/>
            <w:r w:rsidR="003F7097"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วอที่จะต้อง</w:t>
            </w:r>
            <w:proofErr w:type="spellStart"/>
            <w:r w:rsidR="003F7097"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จ่่าย</w:t>
            </w:r>
            <w:proofErr w:type="spellEnd"/>
            <w:r w:rsidR="003F7097"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ให้ผู้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รับจ้าง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 xml:space="preserve">                          Po = </w:t>
            </w:r>
            <w:r w:rsidR="003F7097"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ราคาค่างานต่อหน่วยที่ผู้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รับจ้างประมูลได้ หรือราคาค่างานเป็นงวดซึ่งระบุไว้ในสัญญาแล้วแต่กรณี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 xml:space="preserve">                          K= ESCALATION FACTOR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ที่หักด้วย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4%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เมื่อต้องเพิ่มค่างานหรือบวกเพิ่ม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4%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เมื่อต้องเรียกค่างานคืน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 xml:space="preserve">                         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งานทาง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 xml:space="preserve">                           -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งานผิวทาง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PRIME COAT,TACK COAT, SEAL COAT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ใฃ้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สูตร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                  K = 0.30 + 0.40 At/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Ao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+0.20 Et/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Eo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+ 0.10 Ft/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Fo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 xml:space="preserve">                           -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งานผิวทาง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SURFACE TREATMENT SLURRY SEAL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ใช้สูตร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                  K = 0.30+0.10 Mt/Mo +0.30 At/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Ao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+0.20 Et/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Eo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+0.10 Ft/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Fo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  <w:t xml:space="preserve">                          -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 xml:space="preserve">งานผิวทาง 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ASPHALTIC CONCRETE PENETRATION MACADAM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ใช้สูตร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                  K = 0.30+0.10 Mt/Mo+0.40 At/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Ao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+ 0.10 Et/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Eo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 xml:space="preserve"> + 0.10 Ft/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Fo</w:t>
            </w:r>
            <w:proofErr w:type="spellEnd"/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๑๒.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มาตรฐานฝีมือช่าง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เมื่อ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 ผู้ยื่นข้อเสนอจะต้องมีและใช้ผู้ผ่านการทดสอบ มาตรฐานฝ</w:t>
            </w:r>
            <w:r w:rsidR="003F7097"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ีมือช่างหรือผู้ผ่านการทดสอบมาตร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ฐานฝีมือช่างจาก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ช่างโยธา ช่างก่อสร้าง ช่างสำรวจ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 xml:space="preserve">หรือผู้มีวุฒิบัตรระดับ 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ปวช.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ปวส.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 xml:space="preserve"> และ</w:t>
            </w:r>
            <w:proofErr w:type="spellStart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ปวท.</w:t>
            </w:r>
            <w:proofErr w:type="spellEnd"/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 xml:space="preserve"> หรือเทียบเท่าจากสถาบันการศึกษาที่ ก.พ. รับรองให้เข้ารับราชการได้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ในอัตราไม่ต่ำกว่าร้อยละ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๑๐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lastRenderedPageBreak/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๑๒.๑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ช่างโยธา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๑๒.๒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ช่างก่อสร้าง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br/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๑๒.๓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ช่างสำรวจ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๑๓.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๑๔.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</w:rPr>
              <w:t>    </w:t>
            </w:r>
            <w:r w:rsidRPr="003F7097">
              <w:rPr>
                <w:rFonts w:asciiTheme="majorBidi" w:eastAsia="Times New Roman" w:hAnsiTheme="majorBidi" w:cstheme="majorBidi"/>
                <w:b/>
                <w:bCs/>
                <w:color w:val="000000"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                        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  <w:cs/>
              </w:rPr>
              <w:t>ไว้ชั่วคราว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เทศบาลตำบลอ่าวพะยูน</w:t>
            </w:r>
          </w:p>
        </w:tc>
      </w:tr>
      <w:tr w:rsidR="000D1C8A" w:rsidRPr="003F7097" w:rsidTr="000D1C8A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D1C8A" w:rsidRPr="003F7097" w:rsidRDefault="000D1C8A" w:rsidP="000D1C8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2"/>
                <w:szCs w:val="32"/>
              </w:rPr>
            </w:pP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</w:rPr>
              <w:t> </w:t>
            </w:r>
            <w:r w:rsidRPr="003F7097">
              <w:rPr>
                <w:rFonts w:asciiTheme="majorBidi" w:eastAsia="Times New Roman" w:hAnsiTheme="majorBidi" w:cstheme="majorBidi"/>
                <w:color w:val="660066"/>
                <w:sz w:val="32"/>
                <w:szCs w:val="32"/>
                <w:cs/>
              </w:rPr>
              <w:t>๑๔ กุมภาพันธ์ ๒๕๖๒</w:t>
            </w:r>
          </w:p>
        </w:tc>
      </w:tr>
    </w:tbl>
    <w:p w:rsidR="000D1C8A" w:rsidRPr="003F7097" w:rsidRDefault="000D1C8A">
      <w:pPr>
        <w:rPr>
          <w:rFonts w:asciiTheme="majorBidi" w:hAnsiTheme="majorBidi" w:cstheme="majorBidi"/>
          <w:sz w:val="32"/>
          <w:szCs w:val="32"/>
        </w:rPr>
      </w:pPr>
    </w:p>
    <w:p w:rsidR="000D1C8A" w:rsidRPr="003F7097" w:rsidRDefault="000D1C8A">
      <w:pPr>
        <w:rPr>
          <w:rFonts w:asciiTheme="majorBidi" w:hAnsiTheme="majorBidi" w:cstheme="majorBidi"/>
          <w:sz w:val="32"/>
          <w:szCs w:val="32"/>
        </w:rPr>
      </w:pPr>
    </w:p>
    <w:p w:rsidR="000D1C8A" w:rsidRPr="003F7097" w:rsidRDefault="000D1C8A">
      <w:pPr>
        <w:rPr>
          <w:rFonts w:asciiTheme="majorBidi" w:hAnsiTheme="majorBidi" w:cstheme="majorBidi"/>
          <w:sz w:val="32"/>
          <w:szCs w:val="32"/>
        </w:rPr>
      </w:pPr>
    </w:p>
    <w:p w:rsidR="000D1C8A" w:rsidRPr="003F7097" w:rsidRDefault="000D1C8A">
      <w:pPr>
        <w:rPr>
          <w:rFonts w:asciiTheme="majorBidi" w:hAnsiTheme="majorBidi" w:cstheme="majorBidi"/>
          <w:sz w:val="32"/>
          <w:szCs w:val="32"/>
        </w:rPr>
      </w:pPr>
    </w:p>
    <w:p w:rsidR="000D1C8A" w:rsidRPr="003F7097" w:rsidRDefault="000D1C8A">
      <w:pPr>
        <w:rPr>
          <w:rFonts w:asciiTheme="majorBidi" w:hAnsiTheme="majorBidi" w:cstheme="majorBidi"/>
          <w:sz w:val="32"/>
          <w:szCs w:val="32"/>
        </w:rPr>
      </w:pPr>
    </w:p>
    <w:p w:rsidR="000D1C8A" w:rsidRPr="003F7097" w:rsidRDefault="000D1C8A">
      <w:pPr>
        <w:rPr>
          <w:rFonts w:asciiTheme="majorBidi" w:hAnsiTheme="majorBidi" w:cstheme="majorBidi"/>
          <w:sz w:val="32"/>
          <w:szCs w:val="32"/>
        </w:rPr>
      </w:pPr>
    </w:p>
    <w:p w:rsidR="000D1C8A" w:rsidRPr="003F7097" w:rsidRDefault="000D1C8A">
      <w:pPr>
        <w:rPr>
          <w:rFonts w:asciiTheme="majorBidi" w:hAnsiTheme="majorBidi" w:cstheme="majorBidi"/>
          <w:sz w:val="32"/>
          <w:szCs w:val="32"/>
        </w:rPr>
      </w:pPr>
    </w:p>
    <w:p w:rsidR="000D1C8A" w:rsidRPr="003F7097" w:rsidRDefault="000D1C8A">
      <w:pPr>
        <w:rPr>
          <w:rFonts w:asciiTheme="majorBidi" w:hAnsiTheme="majorBidi" w:cstheme="majorBidi"/>
          <w:sz w:val="28"/>
        </w:rPr>
      </w:pPr>
    </w:p>
    <w:p w:rsidR="000D1C8A" w:rsidRPr="00C03801" w:rsidRDefault="000D1C8A">
      <w:pPr>
        <w:rPr>
          <w:rFonts w:hint="cs"/>
        </w:rPr>
      </w:pPr>
    </w:p>
    <w:sectPr w:rsidR="000D1C8A" w:rsidRPr="00C03801" w:rsidSect="00C62B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03801"/>
    <w:rsid w:val="000D1C8A"/>
    <w:rsid w:val="003F7097"/>
    <w:rsid w:val="00C03801"/>
    <w:rsid w:val="00C62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38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380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0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process3.gprocurement.go.th/egp3proc160Web/jsp/control.proc160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5" Type="http://schemas.openxmlformats.org/officeDocument/2006/relationships/image" Target="media/image1.gif"/><Relationship Id="rId15" Type="http://schemas.openxmlformats.org/officeDocument/2006/relationships/fontTable" Target="fontTable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AA692-C8B3-4C6B-8F74-F2EA56797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13</Pages>
  <Words>4878</Words>
  <Characters>27807</Characters>
  <Application>Microsoft Office Word</Application>
  <DocSecurity>0</DocSecurity>
  <Lines>231</Lines>
  <Paragraphs>65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AQW24</dc:creator>
  <cp:lastModifiedBy>AQW24</cp:lastModifiedBy>
  <cp:revision>2</cp:revision>
  <dcterms:created xsi:type="dcterms:W3CDTF">2019-02-14T14:06:00Z</dcterms:created>
  <dcterms:modified xsi:type="dcterms:W3CDTF">2019-02-14T14:23:00Z</dcterms:modified>
</cp:coreProperties>
</file>